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9A" w:rsidRPr="00BF369A" w:rsidRDefault="00BF369A" w:rsidP="00BF369A">
      <w:pPr>
        <w:spacing w:after="0"/>
        <w:ind w:firstLine="567"/>
        <w:jc w:val="right"/>
        <w:rPr>
          <w:rFonts w:ascii="Times New Roman" w:hAnsi="Times New Roman" w:cs="Times New Roman"/>
          <w:i/>
          <w:sz w:val="16"/>
          <w:lang w:val="uk-UA"/>
        </w:rPr>
      </w:pPr>
      <w:r w:rsidRPr="00BF369A">
        <w:rPr>
          <w:rFonts w:ascii="Times New Roman" w:hAnsi="Times New Roman" w:cs="Times New Roman"/>
          <w:i/>
          <w:sz w:val="16"/>
          <w:lang w:val="uk-UA"/>
        </w:rPr>
        <w:t>Додаток № 1</w:t>
      </w:r>
      <w:r>
        <w:rPr>
          <w:rFonts w:ascii="Times New Roman" w:hAnsi="Times New Roman" w:cs="Times New Roman"/>
          <w:i/>
          <w:sz w:val="16"/>
          <w:lang w:val="uk-UA"/>
        </w:rPr>
        <w:t>7</w:t>
      </w:r>
      <w:r w:rsidRPr="00BF369A">
        <w:rPr>
          <w:rFonts w:ascii="Times New Roman" w:hAnsi="Times New Roman" w:cs="Times New Roman"/>
          <w:i/>
          <w:sz w:val="16"/>
          <w:lang w:val="uk-UA"/>
        </w:rPr>
        <w:t xml:space="preserve"> </w:t>
      </w:r>
    </w:p>
    <w:p w:rsidR="00BF369A" w:rsidRPr="00BF369A" w:rsidRDefault="00BF369A" w:rsidP="00BF369A">
      <w:pPr>
        <w:spacing w:after="0"/>
        <w:ind w:firstLine="567"/>
        <w:jc w:val="right"/>
        <w:rPr>
          <w:rFonts w:ascii="Times New Roman" w:hAnsi="Times New Roman" w:cs="Times New Roman"/>
          <w:i/>
          <w:sz w:val="16"/>
          <w:lang w:val="uk-UA"/>
        </w:rPr>
      </w:pPr>
      <w:r w:rsidRPr="00BF369A">
        <w:rPr>
          <w:rFonts w:ascii="Times New Roman" w:hAnsi="Times New Roman" w:cs="Times New Roman"/>
          <w:i/>
          <w:sz w:val="16"/>
          <w:lang w:val="uk-UA"/>
        </w:rPr>
        <w:t xml:space="preserve">до протоколу засідання Наглядової ради </w:t>
      </w:r>
    </w:p>
    <w:p w:rsidR="00BF369A" w:rsidRPr="00BF369A" w:rsidRDefault="00BF369A" w:rsidP="00BF369A">
      <w:pPr>
        <w:spacing w:after="0"/>
        <w:ind w:firstLine="567"/>
        <w:jc w:val="right"/>
        <w:rPr>
          <w:rFonts w:ascii="Times New Roman" w:hAnsi="Times New Roman" w:cs="Times New Roman"/>
          <w:i/>
          <w:sz w:val="16"/>
          <w:lang w:val="uk-UA"/>
        </w:rPr>
      </w:pPr>
      <w:r w:rsidRPr="00BF369A">
        <w:rPr>
          <w:rFonts w:ascii="Times New Roman" w:hAnsi="Times New Roman" w:cs="Times New Roman"/>
          <w:i/>
          <w:sz w:val="16"/>
          <w:lang w:val="uk-UA"/>
        </w:rPr>
        <w:t>від 10.04.2025 року № 01/04/2025</w:t>
      </w:r>
    </w:p>
    <w:p w:rsidR="00BF369A" w:rsidRDefault="00BF369A" w:rsidP="00BF369A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lang w:val="uk-UA"/>
        </w:rPr>
      </w:pPr>
    </w:p>
    <w:p w:rsidR="007F7C74" w:rsidRPr="00B617FF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B617FF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1E665E" w:rsidRDefault="007F7C74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</w:t>
      </w:r>
      <w:r w:rsidRPr="00B617FF">
        <w:rPr>
          <w:rFonts w:ascii="Times New Roman" w:hAnsi="Times New Roman" w:cs="Times New Roman"/>
          <w:lang w:val="uk-UA"/>
        </w:rPr>
        <w:t xml:space="preserve"> рад</w:t>
      </w:r>
      <w:r>
        <w:rPr>
          <w:rFonts w:ascii="Times New Roman" w:hAnsi="Times New Roman" w:cs="Times New Roman"/>
          <w:lang w:val="uk-UA"/>
        </w:rPr>
        <w:t>и</w:t>
      </w:r>
      <w:r w:rsidRPr="00B617FF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B617FF">
        <w:rPr>
          <w:rFonts w:ascii="Times New Roman" w:hAnsi="Times New Roman" w:cs="Times New Roman"/>
          <w:lang w:val="uk-UA"/>
        </w:rPr>
        <w:br/>
        <w:t xml:space="preserve">від </w:t>
      </w:r>
      <w:r w:rsidR="00BF369A">
        <w:rPr>
          <w:rFonts w:ascii="Times New Roman" w:hAnsi="Times New Roman" w:cs="Times New Roman"/>
          <w:lang w:val="uk-UA"/>
        </w:rPr>
        <w:t>10.04.2025</w:t>
      </w:r>
      <w:r>
        <w:rPr>
          <w:rFonts w:ascii="Times New Roman" w:hAnsi="Times New Roman" w:cs="Times New Roman"/>
          <w:lang w:val="uk-UA"/>
        </w:rPr>
        <w:t xml:space="preserve"> року </w:t>
      </w:r>
    </w:p>
    <w:p w:rsidR="007F7C74" w:rsidRDefault="001E665E" w:rsidP="007F7C7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протокол </w:t>
      </w:r>
      <w:r w:rsidR="007F7C74" w:rsidRPr="00B617FF">
        <w:rPr>
          <w:rFonts w:ascii="Times New Roman" w:hAnsi="Times New Roman" w:cs="Times New Roman"/>
          <w:lang w:val="uk-UA"/>
        </w:rPr>
        <w:t>№</w:t>
      </w:r>
      <w:r w:rsidR="007F7C74">
        <w:rPr>
          <w:rFonts w:ascii="Times New Roman" w:hAnsi="Times New Roman" w:cs="Times New Roman"/>
          <w:lang w:val="uk-UA"/>
        </w:rPr>
        <w:t xml:space="preserve"> </w:t>
      </w:r>
      <w:r w:rsidR="00BF369A">
        <w:rPr>
          <w:rFonts w:ascii="Times New Roman" w:hAnsi="Times New Roman" w:cs="Times New Roman"/>
          <w:lang w:val="uk-UA"/>
        </w:rPr>
        <w:t>01/04</w:t>
      </w:r>
      <w:r>
        <w:rPr>
          <w:rFonts w:ascii="Times New Roman" w:hAnsi="Times New Roman" w:cs="Times New Roman"/>
          <w:lang w:val="uk-UA"/>
        </w:rPr>
        <w:t>/202</w:t>
      </w:r>
      <w:r w:rsidR="005717E1">
        <w:rPr>
          <w:rFonts w:ascii="Times New Roman" w:hAnsi="Times New Roman" w:cs="Times New Roman"/>
          <w:lang w:val="uk-UA"/>
        </w:rPr>
        <w:t>5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</w:t>
      </w:r>
      <w:r w:rsidR="0099378C">
        <w:rPr>
          <w:rFonts w:ascii="Times New Roman" w:hAnsi="Times New Roman" w:cs="Times New Roman"/>
          <w:b/>
          <w:lang w:val="uk-UA"/>
        </w:rPr>
        <w:t>І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 w:rsidR="00DD7698">
        <w:rPr>
          <w:rFonts w:ascii="Times New Roman" w:hAnsi="Times New Roman" w:cs="Times New Roman"/>
          <w:b/>
          <w:lang w:val="uk-UA"/>
        </w:rPr>
        <w:t>квартал</w:t>
      </w:r>
      <w:r w:rsidRPr="007A4FB2">
        <w:rPr>
          <w:rFonts w:ascii="Times New Roman" w:hAnsi="Times New Roman" w:cs="Times New Roman"/>
          <w:b/>
          <w:lang w:val="uk-UA"/>
        </w:rPr>
        <w:t xml:space="preserve"> 202</w:t>
      </w:r>
      <w:r w:rsidR="00FC1C91">
        <w:rPr>
          <w:rFonts w:ascii="Times New Roman" w:hAnsi="Times New Roman" w:cs="Times New Roman"/>
          <w:b/>
          <w:lang w:val="uk-UA"/>
        </w:rPr>
        <w:t>5</w:t>
      </w:r>
      <w:r w:rsidRPr="007A4FB2">
        <w:rPr>
          <w:rFonts w:ascii="Times New Roman" w:hAnsi="Times New Roman" w:cs="Times New Roman"/>
          <w:b/>
          <w:lang w:val="uk-UA"/>
        </w:rPr>
        <w:t xml:space="preserve">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DD7698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DD7698">
        <w:rPr>
          <w:rFonts w:ascii="Times New Roman" w:hAnsi="Times New Roman" w:cs="Times New Roman"/>
          <w:lang w:val="uk-UA"/>
        </w:rPr>
        <w:t>одного разу на квартал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>Звітній період</w:t>
      </w:r>
      <w:r w:rsidR="001E665E">
        <w:rPr>
          <w:rFonts w:ascii="Times New Roman" w:hAnsi="Times New Roman" w:cs="Times New Roman"/>
          <w:lang w:val="uk-UA"/>
        </w:rPr>
        <w:t>: з</w:t>
      </w:r>
      <w:r w:rsidRPr="00DD7698">
        <w:rPr>
          <w:rFonts w:ascii="Times New Roman" w:hAnsi="Times New Roman" w:cs="Times New Roman"/>
          <w:lang w:val="uk-UA"/>
        </w:rPr>
        <w:t xml:space="preserve"> </w:t>
      </w:r>
      <w:r w:rsidR="001C4FC2">
        <w:rPr>
          <w:rFonts w:ascii="Times New Roman" w:hAnsi="Times New Roman" w:cs="Times New Roman"/>
          <w:lang w:val="uk-UA"/>
        </w:rPr>
        <w:t>01</w:t>
      </w:r>
      <w:r w:rsidRPr="00DD7698">
        <w:rPr>
          <w:rFonts w:ascii="Times New Roman" w:hAnsi="Times New Roman" w:cs="Times New Roman"/>
          <w:lang w:val="uk-UA"/>
        </w:rPr>
        <w:t>.</w:t>
      </w:r>
      <w:r w:rsidR="00FC1C91">
        <w:rPr>
          <w:rFonts w:ascii="Times New Roman" w:hAnsi="Times New Roman" w:cs="Times New Roman"/>
          <w:lang w:val="uk-UA"/>
        </w:rPr>
        <w:t>01</w:t>
      </w:r>
      <w:r w:rsidRPr="00DD7698">
        <w:rPr>
          <w:rFonts w:ascii="Times New Roman" w:hAnsi="Times New Roman" w:cs="Times New Roman"/>
          <w:lang w:val="uk-UA"/>
        </w:rPr>
        <w:t>.202</w:t>
      </w:r>
      <w:r w:rsidR="00FC1C91">
        <w:rPr>
          <w:rFonts w:ascii="Times New Roman" w:hAnsi="Times New Roman" w:cs="Times New Roman"/>
          <w:lang w:val="uk-UA"/>
        </w:rPr>
        <w:t>5</w:t>
      </w:r>
      <w:r w:rsidRPr="00DD7698">
        <w:rPr>
          <w:rFonts w:ascii="Times New Roman" w:hAnsi="Times New Roman" w:cs="Times New Roman"/>
          <w:lang w:val="uk-UA"/>
        </w:rPr>
        <w:t xml:space="preserve"> року по 3</w:t>
      </w:r>
      <w:r w:rsidR="002B609D" w:rsidRPr="002B609D">
        <w:rPr>
          <w:rFonts w:ascii="Times New Roman" w:hAnsi="Times New Roman" w:cs="Times New Roman"/>
        </w:rPr>
        <w:t>1</w:t>
      </w:r>
      <w:r w:rsidRPr="00DD7698">
        <w:rPr>
          <w:rFonts w:ascii="Times New Roman" w:hAnsi="Times New Roman" w:cs="Times New Roman"/>
          <w:lang w:val="uk-UA"/>
        </w:rPr>
        <w:t>.</w:t>
      </w:r>
      <w:r w:rsidR="00FC1C91">
        <w:rPr>
          <w:rFonts w:ascii="Times New Roman" w:hAnsi="Times New Roman" w:cs="Times New Roman"/>
          <w:lang w:val="uk-UA"/>
        </w:rPr>
        <w:t xml:space="preserve">03.2025 </w:t>
      </w:r>
      <w:r w:rsidRPr="00DD7698">
        <w:rPr>
          <w:rFonts w:ascii="Times New Roman" w:hAnsi="Times New Roman" w:cs="Times New Roman"/>
          <w:lang w:val="uk-UA"/>
        </w:rPr>
        <w:t>рік</w:t>
      </w:r>
      <w:r w:rsidR="00DE5984" w:rsidRPr="00DD7698">
        <w:rPr>
          <w:rFonts w:ascii="Times New Roman" w:hAnsi="Times New Roman" w:cs="Times New Roman"/>
          <w:lang w:val="uk-UA"/>
        </w:rPr>
        <w:t xml:space="preserve"> включно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DD7698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DD7698">
        <w:rPr>
          <w:rFonts w:ascii="Times New Roman" w:hAnsi="Times New Roman" w:cs="Times New Roman"/>
          <w:b/>
          <w:lang w:val="uk-UA"/>
        </w:rPr>
        <w:t>.</w:t>
      </w:r>
    </w:p>
    <w:p w:rsidR="005117B0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037CF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037CF8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037CF8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037CF8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037CF8">
        <w:rPr>
          <w:rFonts w:ascii="Times New Roman" w:hAnsi="Times New Roman" w:cs="Times New Roman"/>
          <w:lang w:val="uk-UA"/>
        </w:rPr>
        <w:t xml:space="preserve"> склада</w:t>
      </w:r>
      <w:r w:rsidR="001E665E">
        <w:rPr>
          <w:rFonts w:ascii="Times New Roman" w:hAnsi="Times New Roman" w:cs="Times New Roman"/>
          <w:lang w:val="uk-UA"/>
        </w:rPr>
        <w:t>в</w:t>
      </w:r>
      <w:r w:rsidRPr="00037CF8">
        <w:rPr>
          <w:rFonts w:ascii="Times New Roman" w:hAnsi="Times New Roman" w:cs="Times New Roman"/>
          <w:lang w:val="uk-UA"/>
        </w:rPr>
        <w:t>ся</w:t>
      </w:r>
      <w:r w:rsidR="001E665E">
        <w:rPr>
          <w:rFonts w:ascii="Times New Roman" w:hAnsi="Times New Roman" w:cs="Times New Roman"/>
          <w:lang w:val="uk-UA"/>
        </w:rPr>
        <w:t xml:space="preserve"> з</w:t>
      </w:r>
      <w:r w:rsidRPr="00037CF8">
        <w:rPr>
          <w:rFonts w:ascii="Times New Roman" w:hAnsi="Times New Roman" w:cs="Times New Roman"/>
          <w:lang w:val="uk-UA"/>
        </w:rPr>
        <w:t>:</w:t>
      </w:r>
    </w:p>
    <w:p w:rsidR="00DE5984" w:rsidRPr="00037CF8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голов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037CF8">
        <w:rPr>
          <w:rFonts w:ascii="Times New Roman" w:hAnsi="Times New Roman" w:cs="Times New Roman"/>
          <w:lang w:val="uk-UA"/>
        </w:rPr>
        <w:t>Бахметов</w:t>
      </w:r>
      <w:r w:rsidR="001E665E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037CF8">
        <w:rPr>
          <w:rFonts w:ascii="Times New Roman" w:hAnsi="Times New Roman" w:cs="Times New Roman"/>
          <w:lang w:val="uk-UA"/>
        </w:rPr>
        <w:t xml:space="preserve"> Петр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Володимирович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</w:t>
      </w:r>
      <w:r w:rsidRPr="00037CF8">
        <w:rPr>
          <w:rFonts w:ascii="Times New Roman" w:hAnsi="Times New Roman" w:cs="Times New Roman"/>
          <w:lang w:val="uk-UA"/>
        </w:rPr>
        <w:t>незалежни</w:t>
      </w:r>
      <w:r w:rsidR="004E3D3A" w:rsidRPr="00037CF8">
        <w:rPr>
          <w:rFonts w:ascii="Times New Roman" w:hAnsi="Times New Roman" w:cs="Times New Roman"/>
          <w:lang w:val="uk-UA"/>
        </w:rPr>
        <w:t>й</w:t>
      </w:r>
      <w:r w:rsidRPr="00037CF8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037CF8">
        <w:rPr>
          <w:rFonts w:ascii="Times New Roman" w:hAnsi="Times New Roman" w:cs="Times New Roman"/>
          <w:lang w:val="uk-UA"/>
        </w:rPr>
        <w:t xml:space="preserve"> </w:t>
      </w:r>
      <w:r w:rsidRPr="00037CF8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037CF8">
        <w:rPr>
          <w:rFonts w:ascii="Times New Roman" w:hAnsi="Times New Roman" w:cs="Times New Roman"/>
          <w:lang w:val="uk-UA"/>
        </w:rPr>
        <w:t>)</w:t>
      </w:r>
      <w:r w:rsidRPr="00037CF8">
        <w:rPr>
          <w:rFonts w:ascii="Times New Roman" w:hAnsi="Times New Roman" w:cs="Times New Roman"/>
          <w:lang w:val="uk-UA"/>
        </w:rPr>
        <w:t>;</w:t>
      </w:r>
    </w:p>
    <w:p w:rsidR="00DE5984" w:rsidRPr="00037CF8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037CF8">
        <w:rPr>
          <w:rFonts w:ascii="Times New Roman" w:hAnsi="Times New Roman" w:cs="Times New Roman"/>
          <w:lang w:val="uk-UA"/>
        </w:rPr>
        <w:t>–</w:t>
      </w:r>
      <w:r w:rsidR="00037CF8" w:rsidRPr="00037CF8">
        <w:rPr>
          <w:rFonts w:ascii="Times New Roman" w:hAnsi="Times New Roman" w:cs="Times New Roman"/>
          <w:lang w:val="uk-UA"/>
        </w:rPr>
        <w:t xml:space="preserve"> Бондар Людмил</w:t>
      </w:r>
      <w:r w:rsidR="001E665E">
        <w:rPr>
          <w:rFonts w:ascii="Times New Roman" w:hAnsi="Times New Roman" w:cs="Times New Roman"/>
          <w:lang w:val="uk-UA"/>
        </w:rPr>
        <w:t>и</w:t>
      </w:r>
      <w:r w:rsidR="00037CF8" w:rsidRPr="00037CF8">
        <w:rPr>
          <w:rFonts w:ascii="Times New Roman" w:hAnsi="Times New Roman" w:cs="Times New Roman"/>
          <w:lang w:val="uk-UA"/>
        </w:rPr>
        <w:t xml:space="preserve"> Вікторівн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Миколаївн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DD769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D22ADB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717E1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D22ADB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5A3D2C" w:rsidRPr="00D22ADB">
        <w:rPr>
          <w:rFonts w:ascii="Times New Roman" w:hAnsi="Times New Roman" w:cs="Times New Roman"/>
          <w:lang w:val="uk-UA"/>
        </w:rPr>
        <w:t>4</w:t>
      </w:r>
      <w:r w:rsidRPr="00D22ADB">
        <w:rPr>
          <w:rFonts w:ascii="Times New Roman" w:hAnsi="Times New Roman" w:cs="Times New Roman"/>
          <w:lang w:val="uk-UA"/>
        </w:rPr>
        <w:t xml:space="preserve"> </w:t>
      </w:r>
      <w:r w:rsidR="001E665E" w:rsidRPr="00D22ADB">
        <w:rPr>
          <w:rFonts w:ascii="Times New Roman" w:hAnsi="Times New Roman" w:cs="Times New Roman"/>
          <w:lang w:val="uk-UA"/>
        </w:rPr>
        <w:t>(</w:t>
      </w:r>
      <w:r w:rsidR="00D22ADB" w:rsidRPr="00D22ADB">
        <w:rPr>
          <w:rFonts w:ascii="Times New Roman" w:hAnsi="Times New Roman" w:cs="Times New Roman"/>
          <w:lang w:val="uk-UA"/>
        </w:rPr>
        <w:t>чотири</w:t>
      </w:r>
      <w:r w:rsidR="00FC1C91" w:rsidRPr="00D22ADB">
        <w:rPr>
          <w:rFonts w:ascii="Times New Roman" w:hAnsi="Times New Roman" w:cs="Times New Roman"/>
          <w:lang w:val="uk-UA"/>
        </w:rPr>
        <w:t xml:space="preserve"> </w:t>
      </w:r>
      <w:r w:rsidR="001E665E" w:rsidRPr="00D22ADB">
        <w:rPr>
          <w:rFonts w:ascii="Times New Roman" w:hAnsi="Times New Roman" w:cs="Times New Roman"/>
          <w:lang w:val="uk-UA"/>
        </w:rPr>
        <w:t xml:space="preserve">) </w:t>
      </w:r>
      <w:r w:rsidRPr="00D22ADB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037CF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037CF8">
        <w:rPr>
          <w:rFonts w:ascii="Times New Roman" w:hAnsi="Times New Roman" w:cs="Times New Roman"/>
          <w:lang w:val="uk-UA"/>
        </w:rPr>
        <w:t>у звітному періоді приймали</w:t>
      </w:r>
      <w:r w:rsidRPr="00037CF8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037CF8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037CF8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037CF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3. Інформація про осно</w:t>
      </w:r>
      <w:r w:rsidRPr="00037CF8">
        <w:rPr>
          <w:rFonts w:ascii="Times New Roman" w:hAnsi="Times New Roman" w:cs="Times New Roman"/>
          <w:b/>
          <w:lang w:val="uk-UA"/>
        </w:rPr>
        <w:t>вну діяльність комітету.</w:t>
      </w:r>
    </w:p>
    <w:p w:rsidR="007A23F0" w:rsidRPr="001E665E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22ADB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5A3D2C" w:rsidRPr="00D22ADB">
        <w:rPr>
          <w:rFonts w:ascii="Times New Roman" w:hAnsi="Times New Roman" w:cs="Times New Roman"/>
          <w:lang w:val="uk-UA"/>
        </w:rPr>
        <w:t>11</w:t>
      </w:r>
      <w:r w:rsidR="001E665E" w:rsidRPr="00D22ADB">
        <w:rPr>
          <w:rFonts w:ascii="Times New Roman" w:hAnsi="Times New Roman" w:cs="Times New Roman"/>
          <w:lang w:val="uk-UA"/>
        </w:rPr>
        <w:t xml:space="preserve"> (</w:t>
      </w:r>
      <w:r w:rsidR="00D22ADB" w:rsidRPr="00D22ADB">
        <w:rPr>
          <w:rFonts w:ascii="Times New Roman" w:hAnsi="Times New Roman" w:cs="Times New Roman"/>
          <w:lang w:val="uk-UA"/>
        </w:rPr>
        <w:t>одинадцять</w:t>
      </w:r>
      <w:r w:rsidR="001E665E" w:rsidRPr="00D22ADB">
        <w:rPr>
          <w:rFonts w:ascii="Times New Roman" w:hAnsi="Times New Roman" w:cs="Times New Roman"/>
          <w:lang w:val="uk-UA"/>
        </w:rPr>
        <w:t xml:space="preserve">) </w:t>
      </w:r>
      <w:r w:rsidRPr="00D22ADB">
        <w:rPr>
          <w:rFonts w:ascii="Times New Roman" w:hAnsi="Times New Roman" w:cs="Times New Roman"/>
          <w:lang w:val="uk-UA"/>
        </w:rPr>
        <w:t>питань порядку денного, а</w:t>
      </w:r>
      <w:r w:rsidRPr="001E665E">
        <w:rPr>
          <w:rFonts w:ascii="Times New Roman" w:hAnsi="Times New Roman" w:cs="Times New Roman"/>
          <w:lang w:val="uk-UA"/>
        </w:rPr>
        <w:t xml:space="preserve"> саме:</w:t>
      </w:r>
    </w:p>
    <w:p w:rsidR="00652760" w:rsidRPr="00AD5F93" w:rsidRDefault="00652760" w:rsidP="006527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="00FC1C91">
        <w:rPr>
          <w:rFonts w:ascii="Times New Roman" w:hAnsi="Times New Roman" w:cs="Times New Roman"/>
          <w:lang w:val="uk-UA"/>
        </w:rPr>
        <w:t xml:space="preserve"> </w:t>
      </w:r>
      <w:r w:rsidR="00B10407" w:rsidRPr="00B10407">
        <w:rPr>
          <w:rFonts w:ascii="Times New Roman" w:hAnsi="Times New Roman" w:cs="Times New Roman"/>
          <w:lang w:val="uk-UA"/>
        </w:rPr>
        <w:t xml:space="preserve">погодження Політики </w:t>
      </w:r>
      <w:proofErr w:type="spellStart"/>
      <w:r w:rsidR="00B10407" w:rsidRPr="00B10407">
        <w:rPr>
          <w:rFonts w:ascii="Times New Roman" w:hAnsi="Times New Roman" w:cs="Times New Roman"/>
          <w:lang w:val="uk-UA"/>
        </w:rPr>
        <w:t>аутсорсингу</w:t>
      </w:r>
      <w:proofErr w:type="spellEnd"/>
      <w:r w:rsidR="00B10407" w:rsidRPr="00B10407">
        <w:rPr>
          <w:rFonts w:ascii="Times New Roman" w:hAnsi="Times New Roman" w:cs="Times New Roman"/>
          <w:lang w:val="uk-UA"/>
        </w:rPr>
        <w:t xml:space="preserve"> АТ «МетаБанк» (реєстр. № 697)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B10407" w:rsidRPr="00B10407" w:rsidRDefault="00B10407" w:rsidP="00B1040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B10407">
        <w:rPr>
          <w:rFonts w:ascii="Times New Roman" w:hAnsi="Times New Roman" w:cs="Times New Roman"/>
          <w:lang w:val="uk-UA"/>
        </w:rPr>
        <w:t>погодження Порядку роботи зі знеціненими фінансовими активами Банку, зокрема віднесення їх до категорії безнадійних/безперспективних та умови їх списання, прощення (анулювання)  в АТ «МетаБанк» (реєстр. № 709)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B10407" w:rsidRPr="00B10407" w:rsidRDefault="00B10407" w:rsidP="00B10407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B10407">
        <w:rPr>
          <w:rFonts w:ascii="Times New Roman" w:hAnsi="Times New Roman" w:cs="Times New Roman"/>
          <w:lang w:val="uk-UA"/>
        </w:rPr>
        <w:t>погодження Звіту відповідального працівника банку за проведення фінансового моніторингу від 08.01.2025 року</w:t>
      </w:r>
      <w:r>
        <w:rPr>
          <w:rFonts w:ascii="Times New Roman" w:hAnsi="Times New Roman" w:cs="Times New Roman"/>
          <w:lang w:val="uk-UA"/>
        </w:rPr>
        <w:t>;</w:t>
      </w:r>
    </w:p>
    <w:p w:rsidR="0073467D" w:rsidRPr="002B609D" w:rsidRDefault="0073467D" w:rsidP="007346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73467D">
        <w:rPr>
          <w:rFonts w:ascii="Times New Roman" w:hAnsi="Times New Roman" w:cs="Times New Roman"/>
          <w:lang w:val="uk-UA"/>
        </w:rPr>
        <w:t>погодження Політики запровадження нових продуктів та значних змін в діяльності АТ «МетаБанк» (реєстр. № 695)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A363C4" w:rsidRPr="002B609D" w:rsidRDefault="00A363C4" w:rsidP="00A363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A363C4">
        <w:rPr>
          <w:rFonts w:ascii="Times New Roman" w:hAnsi="Times New Roman" w:cs="Times New Roman"/>
          <w:lang w:val="uk-UA"/>
        </w:rPr>
        <w:t>погодження Порядку встановлення, контролю та перегляду лімітів кредитного ризику та кількісних показників ризик-апетиту до кредитного ризику в АТ «МетаБанк» (реєстр. № 694)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A363C4" w:rsidRPr="002B609D" w:rsidRDefault="00A363C4" w:rsidP="00A363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A363C4">
        <w:rPr>
          <w:rFonts w:ascii="Times New Roman" w:hAnsi="Times New Roman" w:cs="Times New Roman"/>
          <w:lang w:val="uk-UA"/>
        </w:rPr>
        <w:t>розгляд показників ризик-апетиту до Кредитного ризику на 2025 рік</w:t>
      </w:r>
      <w:r>
        <w:rPr>
          <w:rFonts w:ascii="Times New Roman" w:hAnsi="Times New Roman" w:cs="Times New Roman"/>
          <w:lang w:val="uk-UA"/>
        </w:rPr>
        <w:t>;</w:t>
      </w:r>
    </w:p>
    <w:p w:rsidR="005A3D2C" w:rsidRPr="002B609D" w:rsidRDefault="005A3D2C" w:rsidP="005A3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5A3D2C">
        <w:rPr>
          <w:rFonts w:ascii="Times New Roman" w:hAnsi="Times New Roman" w:cs="Times New Roman"/>
          <w:lang w:val="uk-UA"/>
        </w:rPr>
        <w:t>погодження Стратегії розвитку інформаційної безпеки АТ «МетаБанк» на 2024-2026 роки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5A3D2C" w:rsidRPr="002B609D" w:rsidRDefault="005A3D2C" w:rsidP="005A3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lastRenderedPageBreak/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5A3D2C">
        <w:rPr>
          <w:rFonts w:ascii="Times New Roman" w:hAnsi="Times New Roman" w:cs="Times New Roman"/>
          <w:lang w:val="uk-UA"/>
        </w:rPr>
        <w:t>погодження Політики управління операційним ризиком АТ «МетаБанк» (реєстр. № 568)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5A3D2C" w:rsidRPr="002B609D" w:rsidRDefault="005A3D2C" w:rsidP="005A3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5A3D2C">
        <w:rPr>
          <w:rFonts w:ascii="Times New Roman" w:hAnsi="Times New Roman" w:cs="Times New Roman"/>
          <w:lang w:val="uk-UA"/>
        </w:rPr>
        <w:t>розгляд порушення ліміту ризику ліквідності</w:t>
      </w:r>
      <w:r>
        <w:rPr>
          <w:rFonts w:ascii="Times New Roman" w:hAnsi="Times New Roman" w:cs="Times New Roman"/>
          <w:lang w:val="uk-UA"/>
        </w:rPr>
        <w:t>;</w:t>
      </w:r>
    </w:p>
    <w:p w:rsidR="005A3D2C" w:rsidRPr="002B609D" w:rsidRDefault="005A3D2C" w:rsidP="005A3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5A3D2C">
        <w:rPr>
          <w:rFonts w:ascii="Times New Roman" w:hAnsi="Times New Roman" w:cs="Times New Roman"/>
          <w:lang w:val="uk-UA"/>
        </w:rPr>
        <w:t>розгляд Звіту з ризиків АТ «МетаБанк» станом на 01.01.2025 рік (за рік, ІV квартал 2024 року)</w:t>
      </w:r>
      <w:r>
        <w:rPr>
          <w:rFonts w:ascii="Times New Roman" w:hAnsi="Times New Roman" w:cs="Times New Roman"/>
          <w:lang w:val="uk-UA"/>
        </w:rPr>
        <w:t>;</w:t>
      </w:r>
    </w:p>
    <w:p w:rsidR="005A3D2C" w:rsidRPr="002B609D" w:rsidRDefault="005A3D2C" w:rsidP="005A3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>
        <w:rPr>
          <w:rFonts w:ascii="Times New Roman" w:hAnsi="Times New Roman" w:cs="Times New Roman"/>
          <w:lang w:val="uk-UA"/>
        </w:rPr>
        <w:t xml:space="preserve"> </w:t>
      </w:r>
      <w:r w:rsidRPr="005A3D2C">
        <w:rPr>
          <w:rFonts w:ascii="Times New Roman" w:hAnsi="Times New Roman" w:cs="Times New Roman"/>
          <w:lang w:val="uk-UA"/>
        </w:rPr>
        <w:t xml:space="preserve">розгляд Звіту про результати </w:t>
      </w:r>
      <w:proofErr w:type="spellStart"/>
      <w:r w:rsidRPr="005A3D2C">
        <w:rPr>
          <w:rFonts w:ascii="Times New Roman" w:hAnsi="Times New Roman" w:cs="Times New Roman"/>
          <w:lang w:val="uk-UA"/>
        </w:rPr>
        <w:t>комплаєнс-контролю</w:t>
      </w:r>
      <w:proofErr w:type="spellEnd"/>
      <w:r w:rsidRPr="005A3D2C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Pr="005A3D2C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Pr="005A3D2C">
        <w:rPr>
          <w:rFonts w:ascii="Times New Roman" w:hAnsi="Times New Roman" w:cs="Times New Roman"/>
          <w:lang w:val="uk-UA"/>
        </w:rPr>
        <w:t xml:space="preserve"> за 4 квартал 2024 року</w:t>
      </w:r>
      <w:r w:rsidR="00D22ADB">
        <w:rPr>
          <w:rFonts w:ascii="Times New Roman" w:hAnsi="Times New Roman" w:cs="Times New Roman"/>
          <w:lang w:val="uk-UA"/>
        </w:rPr>
        <w:t>.</w:t>
      </w:r>
    </w:p>
    <w:p w:rsidR="00545EFC" w:rsidRDefault="00545EFC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037CF8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717E1" w:rsidRDefault="005717E1" w:rsidP="005717E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DD7698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У </w:t>
      </w:r>
      <w:r w:rsidR="006522BC" w:rsidRPr="00DD7698">
        <w:rPr>
          <w:rFonts w:ascii="Times New Roman" w:hAnsi="Times New Roman" w:cs="Times New Roman"/>
          <w:lang w:val="uk-UA"/>
        </w:rPr>
        <w:t xml:space="preserve">звітній </w:t>
      </w:r>
      <w:r w:rsidRPr="00DD7698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DD7698">
        <w:rPr>
          <w:rFonts w:ascii="Times New Roman" w:hAnsi="Times New Roman" w:cs="Times New Roman"/>
          <w:lang w:val="uk-UA"/>
        </w:rPr>
        <w:t>ами</w:t>
      </w:r>
      <w:r w:rsidRPr="00DD7698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DD7698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DD7698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DD7698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DD7698">
        <w:rPr>
          <w:rFonts w:ascii="Times New Roman" w:hAnsi="Times New Roman" w:cs="Times New Roman"/>
          <w:lang w:val="uk-UA"/>
        </w:rPr>
        <w:t>.</w:t>
      </w:r>
    </w:p>
    <w:p w:rsidR="00037CF8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 xml:space="preserve">обґрунтованих рішень Голова та члени Комітету активно взаємодіяли з Правлінням Банку, </w:t>
      </w:r>
      <w:r>
        <w:rPr>
          <w:rFonts w:ascii="Times New Roman" w:hAnsi="Times New Roman" w:cs="Times New Roman"/>
          <w:lang w:val="uk-UA"/>
        </w:rPr>
        <w:t>головним ризик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5717E1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 xml:space="preserve"> головний комплаєнс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9F139D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DD7698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Pr="009F139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управління ризиками</w:t>
      </w:r>
      <w:r w:rsidRPr="009F139D">
        <w:rPr>
          <w:rFonts w:ascii="Times New Roman" w:hAnsi="Times New Roman" w:cs="Times New Roman"/>
          <w:b/>
          <w:lang w:val="uk-UA"/>
        </w:rPr>
        <w:t xml:space="preserve">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DD7698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65E" w:rsidRDefault="001E665E" w:rsidP="001E665E">
      <w:pPr>
        <w:spacing w:after="0" w:line="240" w:lineRule="auto"/>
      </w:pPr>
      <w:r>
        <w:separator/>
      </w:r>
    </w:p>
  </w:endnote>
  <w:end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1E665E" w:rsidRDefault="0015289B">
        <w:pPr>
          <w:pStyle w:val="a7"/>
          <w:jc w:val="center"/>
        </w:pPr>
        <w:fldSimple w:instr=" PAGE   \* MERGEFORMAT ">
          <w:r w:rsidR="00BF369A">
            <w:rPr>
              <w:noProof/>
            </w:rPr>
            <w:t>1</w:t>
          </w:r>
        </w:fldSimple>
      </w:p>
    </w:sdtContent>
  </w:sdt>
  <w:p w:rsidR="001E665E" w:rsidRDefault="001E66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65E" w:rsidRDefault="001E665E" w:rsidP="001E665E">
      <w:pPr>
        <w:spacing w:after="0" w:line="240" w:lineRule="auto"/>
      </w:pPr>
      <w:r>
        <w:separator/>
      </w:r>
    </w:p>
  </w:footnote>
  <w:foot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13924"/>
    <w:rsid w:val="00037CF8"/>
    <w:rsid w:val="00095111"/>
    <w:rsid w:val="0015289B"/>
    <w:rsid w:val="001C4FC2"/>
    <w:rsid w:val="001C6025"/>
    <w:rsid w:val="001E665E"/>
    <w:rsid w:val="002875E8"/>
    <w:rsid w:val="002B609D"/>
    <w:rsid w:val="002F1198"/>
    <w:rsid w:val="002F2071"/>
    <w:rsid w:val="0030190A"/>
    <w:rsid w:val="00357EF1"/>
    <w:rsid w:val="003621FB"/>
    <w:rsid w:val="00373DD1"/>
    <w:rsid w:val="0038152F"/>
    <w:rsid w:val="003E216D"/>
    <w:rsid w:val="004822C1"/>
    <w:rsid w:val="004E3D3A"/>
    <w:rsid w:val="00510C81"/>
    <w:rsid w:val="005117B0"/>
    <w:rsid w:val="00545EFC"/>
    <w:rsid w:val="005717E1"/>
    <w:rsid w:val="005A3D2C"/>
    <w:rsid w:val="005A4B48"/>
    <w:rsid w:val="005D02EC"/>
    <w:rsid w:val="005F6B1F"/>
    <w:rsid w:val="006522BC"/>
    <w:rsid w:val="00652760"/>
    <w:rsid w:val="00665457"/>
    <w:rsid w:val="006C08F2"/>
    <w:rsid w:val="00707CF2"/>
    <w:rsid w:val="00710BAB"/>
    <w:rsid w:val="0073098B"/>
    <w:rsid w:val="0073467D"/>
    <w:rsid w:val="0076078D"/>
    <w:rsid w:val="007A23F0"/>
    <w:rsid w:val="007F7C74"/>
    <w:rsid w:val="00814B48"/>
    <w:rsid w:val="00852D81"/>
    <w:rsid w:val="00874A82"/>
    <w:rsid w:val="00987D84"/>
    <w:rsid w:val="0099378C"/>
    <w:rsid w:val="0099703F"/>
    <w:rsid w:val="00A11D0F"/>
    <w:rsid w:val="00A363C4"/>
    <w:rsid w:val="00AD05F4"/>
    <w:rsid w:val="00AD5F93"/>
    <w:rsid w:val="00B10407"/>
    <w:rsid w:val="00B900C0"/>
    <w:rsid w:val="00BF369A"/>
    <w:rsid w:val="00C00A6F"/>
    <w:rsid w:val="00C606EA"/>
    <w:rsid w:val="00CC36FA"/>
    <w:rsid w:val="00CD317A"/>
    <w:rsid w:val="00CE1738"/>
    <w:rsid w:val="00CF2F04"/>
    <w:rsid w:val="00D22ADB"/>
    <w:rsid w:val="00D46A80"/>
    <w:rsid w:val="00D60F6D"/>
    <w:rsid w:val="00DD7698"/>
    <w:rsid w:val="00DE25C4"/>
    <w:rsid w:val="00DE5984"/>
    <w:rsid w:val="00F15DB1"/>
    <w:rsid w:val="00FC1C91"/>
    <w:rsid w:val="00FE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34</cp:revision>
  <dcterms:created xsi:type="dcterms:W3CDTF">2024-02-06T08:32:00Z</dcterms:created>
  <dcterms:modified xsi:type="dcterms:W3CDTF">2025-04-08T08:37:00Z</dcterms:modified>
</cp:coreProperties>
</file>